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42" w:rsidRDefault="00C11042" w:rsidP="00C11042">
      <w:pPr>
        <w:pStyle w:val="Title"/>
      </w:pPr>
      <w:bookmarkStart w:id="0" w:name="_GoBack"/>
      <w:bookmarkEnd w:id="0"/>
      <w:r w:rsidRPr="00C8725B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623FFC23" wp14:editId="4BB8AC7F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2057400" cy="601980"/>
            <wp:effectExtent l="0" t="0" r="0" b="7620"/>
            <wp:wrapNone/>
            <wp:docPr id="1" name="Picture 1" descr="H:\OUSA logos\Main OUSA Logo - for email and web 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OUSA logos\Main OUSA Logo - for email and web us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06BE5F8E" wp14:editId="50646EC7">
            <wp:simplePos x="0" y="0"/>
            <wp:positionH relativeFrom="column">
              <wp:posOffset>12887325</wp:posOffset>
            </wp:positionH>
            <wp:positionV relativeFrom="page">
              <wp:posOffset>426085</wp:posOffset>
            </wp:positionV>
            <wp:extent cx="1040130" cy="798195"/>
            <wp:effectExtent l="0" t="0" r="7620" b="1905"/>
            <wp:wrapNone/>
            <wp:docPr id="4" name="Picture 4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OUSA Event </w:t>
      </w:r>
      <w:r w:rsidRPr="005B68D4">
        <w:rPr>
          <w:rFonts w:ascii="Arial" w:hAnsi="Arial" w:cs="Arial"/>
        </w:rPr>
        <w:t>Hazard Risk Assessment and Management</w:t>
      </w:r>
      <w:r>
        <w:rPr>
          <w:rFonts w:ascii="Arial" w:hAnsi="Arial" w:cs="Arial"/>
        </w:rPr>
        <w:t xml:space="preserve"> </w:t>
      </w:r>
    </w:p>
    <w:p w:rsidR="00C11042" w:rsidRPr="00EB3DC4" w:rsidRDefault="00C11042" w:rsidP="00C11042">
      <w:pPr>
        <w:spacing w:before="120" w:after="120"/>
        <w:rPr>
          <w:iCs/>
          <w:szCs w:val="16"/>
        </w:rPr>
      </w:pPr>
      <w:r w:rsidRPr="009F5013">
        <w:rPr>
          <w:iCs/>
          <w:szCs w:val="16"/>
        </w:rPr>
        <w:t xml:space="preserve">Use this </w:t>
      </w:r>
      <w:r>
        <w:rPr>
          <w:iCs/>
          <w:szCs w:val="16"/>
        </w:rPr>
        <w:t>page</w:t>
      </w:r>
      <w:r w:rsidRPr="009F5013">
        <w:rPr>
          <w:iCs/>
          <w:szCs w:val="16"/>
        </w:rPr>
        <w:t xml:space="preserve"> for task and occupational related hazard assessment of short term work or activity for Confined Space work.</w:t>
      </w:r>
    </w:p>
    <w:tbl>
      <w:tblPr>
        <w:tblpPr w:leftFromText="180" w:rightFromText="180" w:vertAnchor="text" w:horzAnchor="margin" w:tblpY="80"/>
        <w:tblW w:w="13205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002"/>
        <w:gridCol w:w="1612"/>
        <w:gridCol w:w="2746"/>
        <w:gridCol w:w="1205"/>
        <w:gridCol w:w="1635"/>
      </w:tblGrid>
      <w:tr w:rsidR="00C11042" w:rsidRPr="004B0C22" w:rsidTr="00C11042">
        <w:trPr>
          <w:cantSplit/>
          <w:trHeight w:val="278"/>
        </w:trPr>
        <w:tc>
          <w:tcPr>
            <w:tcW w:w="13205" w:type="dxa"/>
            <w:gridSpan w:val="6"/>
            <w:shd w:val="clear" w:color="auto" w:fill="44546A" w:themeFill="text2"/>
          </w:tcPr>
          <w:p w:rsidR="00C11042" w:rsidRPr="004B0C22" w:rsidRDefault="00C11042" w:rsidP="00327864">
            <w:pPr>
              <w:keepNext/>
              <w:keepLines/>
              <w:spacing w:before="60" w:after="60"/>
              <w:outlineLvl w:val="0"/>
              <w:rPr>
                <w:szCs w:val="16"/>
              </w:rPr>
            </w:pPr>
            <w:r w:rsidRPr="004B0C22">
              <w:rPr>
                <w:b/>
                <w:color w:val="FFFFFF"/>
                <w:szCs w:val="16"/>
              </w:rPr>
              <w:t>Work/Activity Details /Risk Assessment</w:t>
            </w:r>
          </w:p>
        </w:tc>
      </w:tr>
      <w:tr w:rsidR="00C11042" w:rsidRPr="00E70026" w:rsidTr="00C11042">
        <w:trPr>
          <w:trHeight w:val="475"/>
        </w:trPr>
        <w:tc>
          <w:tcPr>
            <w:tcW w:w="2005" w:type="dxa"/>
            <w:shd w:val="clear" w:color="auto" w:fill="E6E6E6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 of Event/Project:</w:t>
            </w:r>
          </w:p>
        </w:tc>
        <w:tc>
          <w:tcPr>
            <w:tcW w:w="4002" w:type="dxa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E6E6E6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  <w:r w:rsidRPr="00E70026">
              <w:rPr>
                <w:sz w:val="16"/>
                <w:szCs w:val="16"/>
              </w:rPr>
              <w:t>Location</w:t>
            </w:r>
          </w:p>
        </w:tc>
        <w:tc>
          <w:tcPr>
            <w:tcW w:w="2746" w:type="dxa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E6E6E6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</w:p>
        </w:tc>
        <w:tc>
          <w:tcPr>
            <w:tcW w:w="1632" w:type="dxa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C11042" w:rsidRPr="00E70026" w:rsidTr="00C11042">
        <w:trPr>
          <w:trHeight w:val="486"/>
        </w:trPr>
        <w:tc>
          <w:tcPr>
            <w:tcW w:w="2005" w:type="dxa"/>
            <w:shd w:val="clear" w:color="auto" w:fill="E6E6E6"/>
          </w:tcPr>
          <w:p w:rsidR="00C11042" w:rsidRPr="00E70026" w:rsidDel="00F715B0" w:rsidRDefault="00C11042" w:rsidP="0032786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Risk assessment conducted by:</w:t>
            </w:r>
          </w:p>
        </w:tc>
        <w:tc>
          <w:tcPr>
            <w:tcW w:w="4002" w:type="dxa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E6E6E6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2746" w:type="dxa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E6E6E6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632" w:type="dxa"/>
          </w:tcPr>
          <w:p w:rsidR="00C11042" w:rsidRPr="00E70026" w:rsidRDefault="00C11042" w:rsidP="00327864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4167D0" w:rsidRDefault="004167D0"/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tbl>
      <w:tblPr>
        <w:tblpPr w:leftFromText="180" w:rightFromText="180" w:vertAnchor="text" w:horzAnchor="margin" w:tblpY="-77"/>
        <w:tblW w:w="5073" w:type="pct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44"/>
        <w:gridCol w:w="1057"/>
        <w:gridCol w:w="1530"/>
        <w:gridCol w:w="938"/>
        <w:gridCol w:w="1056"/>
        <w:gridCol w:w="1056"/>
        <w:gridCol w:w="1763"/>
        <w:gridCol w:w="1175"/>
        <w:gridCol w:w="1532"/>
      </w:tblGrid>
      <w:tr w:rsidR="00C11042" w:rsidRPr="00E70026" w:rsidTr="00327864">
        <w:trPr>
          <w:trHeight w:val="919"/>
        </w:trPr>
        <w:tc>
          <w:tcPr>
            <w:tcW w:w="604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F5013">
              <w:rPr>
                <w:b/>
                <w:color w:val="FFFFFF" w:themeColor="background1"/>
                <w:sz w:val="16"/>
                <w:szCs w:val="16"/>
              </w:rPr>
              <w:lastRenderedPageBreak/>
              <w:t>Atmospheric Hazard</w:t>
            </w:r>
          </w:p>
        </w:tc>
        <w:tc>
          <w:tcPr>
            <w:tcW w:w="549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9F5013">
              <w:rPr>
                <w:b/>
                <w:color w:val="FFFFFF" w:themeColor="background1"/>
                <w:sz w:val="16"/>
                <w:szCs w:val="16"/>
              </w:rPr>
              <w:t>Task Related Hazard</w:t>
            </w:r>
          </w:p>
        </w:tc>
        <w:tc>
          <w:tcPr>
            <w:tcW w:w="402" w:type="pct"/>
            <w:shd w:val="clear" w:color="auto" w:fill="44546A" w:themeFill="text2"/>
          </w:tcPr>
          <w:p w:rsidR="00C11042" w:rsidRPr="00FD7205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4"/>
              </w:rPr>
            </w:pPr>
            <w:r w:rsidRPr="00FD7205">
              <w:rPr>
                <w:b/>
                <w:color w:val="FFFFFF" w:themeColor="background1"/>
                <w:sz w:val="16"/>
                <w:szCs w:val="14"/>
              </w:rPr>
              <w:t>Significant</w:t>
            </w:r>
          </w:p>
          <w:p w:rsidR="00C11042" w:rsidRPr="00FD7205" w:rsidRDefault="00C11042" w:rsidP="00327864">
            <w:pPr>
              <w:keepNext/>
              <w:keepLines/>
              <w:spacing w:before="40" w:after="40"/>
              <w:jc w:val="center"/>
              <w:rPr>
                <w:color w:val="FFFFFF" w:themeColor="background1"/>
                <w:sz w:val="16"/>
                <w:szCs w:val="16"/>
              </w:rPr>
            </w:pPr>
            <w:r w:rsidRPr="00FD7205">
              <w:rPr>
                <w:color w:val="FFFFFF" w:themeColor="background1"/>
                <w:sz w:val="16"/>
                <w:szCs w:val="16"/>
              </w:rPr>
              <w:t>Yes or no</w:t>
            </w:r>
          </w:p>
        </w:tc>
        <w:tc>
          <w:tcPr>
            <w:tcW w:w="582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F5013">
              <w:rPr>
                <w:b/>
                <w:color w:val="FFFFFF" w:themeColor="background1"/>
                <w:sz w:val="16"/>
                <w:szCs w:val="16"/>
              </w:rPr>
              <w:t>Hazardous Event Associated Risk</w:t>
            </w:r>
          </w:p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F5013">
              <w:rPr>
                <w:color w:val="FFFFFF" w:themeColor="background1"/>
                <w:sz w:val="14"/>
                <w:szCs w:val="16"/>
              </w:rPr>
              <w:t>(i.e. what may occur to lead the hazard to cause harm)</w:t>
            </w:r>
          </w:p>
        </w:tc>
        <w:tc>
          <w:tcPr>
            <w:tcW w:w="357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Like-</w:t>
            </w:r>
            <w:proofErr w:type="spellStart"/>
            <w:r w:rsidRPr="009F5013">
              <w:rPr>
                <w:b/>
                <w:color w:val="FFFFFF" w:themeColor="background1"/>
                <w:sz w:val="16"/>
                <w:szCs w:val="16"/>
              </w:rPr>
              <w:t>lihood</w:t>
            </w:r>
            <w:proofErr w:type="spellEnd"/>
          </w:p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F5013">
              <w:rPr>
                <w:color w:val="FFFFFF" w:themeColor="background1"/>
                <w:sz w:val="16"/>
                <w:szCs w:val="16"/>
              </w:rPr>
              <w:t>(L value)</w:t>
            </w:r>
          </w:p>
        </w:tc>
        <w:tc>
          <w:tcPr>
            <w:tcW w:w="402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9F5013">
              <w:rPr>
                <w:b/>
                <w:color w:val="FFFFFF" w:themeColor="background1"/>
                <w:sz w:val="16"/>
                <w:szCs w:val="16"/>
              </w:rPr>
              <w:t>Conse-quence</w:t>
            </w:r>
            <w:proofErr w:type="spellEnd"/>
          </w:p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F5013">
              <w:rPr>
                <w:color w:val="FFFFFF" w:themeColor="background1"/>
                <w:sz w:val="16"/>
                <w:szCs w:val="16"/>
              </w:rPr>
              <w:t>(C value)</w:t>
            </w:r>
          </w:p>
        </w:tc>
        <w:tc>
          <w:tcPr>
            <w:tcW w:w="402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F5013">
              <w:rPr>
                <w:b/>
                <w:color w:val="FFFFFF" w:themeColor="background1"/>
                <w:sz w:val="16"/>
                <w:szCs w:val="16"/>
              </w:rPr>
              <w:t>Risk Rating</w:t>
            </w:r>
          </w:p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F5013">
              <w:rPr>
                <w:color w:val="FFFFFF" w:themeColor="background1"/>
                <w:sz w:val="16"/>
                <w:szCs w:val="16"/>
              </w:rPr>
              <w:t>L x C</w:t>
            </w:r>
          </w:p>
        </w:tc>
        <w:tc>
          <w:tcPr>
            <w:tcW w:w="671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F5013">
              <w:rPr>
                <w:b/>
                <w:color w:val="FFFFFF" w:themeColor="background1"/>
                <w:sz w:val="16"/>
                <w:szCs w:val="16"/>
              </w:rPr>
              <w:t>Hazard Action/Risk Control Plan</w:t>
            </w:r>
          </w:p>
          <w:p w:rsidR="00C11042" w:rsidRPr="009F5013" w:rsidRDefault="00C11042" w:rsidP="00327864">
            <w:pPr>
              <w:keepNext/>
              <w:keepLines/>
              <w:spacing w:before="40" w:after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9F5013">
              <w:rPr>
                <w:color w:val="FFFFFF" w:themeColor="background1"/>
                <w:sz w:val="16"/>
                <w:szCs w:val="16"/>
              </w:rPr>
              <w:t>Update controls as required</w:t>
            </w:r>
          </w:p>
        </w:tc>
        <w:tc>
          <w:tcPr>
            <w:tcW w:w="447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F5013">
              <w:rPr>
                <w:b/>
                <w:color w:val="FFFFFF" w:themeColor="background1"/>
                <w:sz w:val="16"/>
                <w:szCs w:val="16"/>
              </w:rPr>
              <w:t>Residual Risk Rating</w:t>
            </w:r>
          </w:p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44546A" w:themeFill="text2"/>
          </w:tcPr>
          <w:p w:rsidR="00C11042" w:rsidRPr="009F5013" w:rsidRDefault="00C11042" w:rsidP="00327864">
            <w:pPr>
              <w:keepNext/>
              <w:keepLines/>
              <w:spacing w:before="40" w:after="4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Eliminated</w:t>
            </w:r>
            <w:r w:rsidRPr="009F5013">
              <w:rPr>
                <w:b/>
                <w:color w:val="FFFFFF" w:themeColor="background1"/>
                <w:sz w:val="16"/>
                <w:szCs w:val="16"/>
              </w:rPr>
              <w:t xml:space="preserve"> or 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sz w:val="18"/>
                <w:szCs w:val="18"/>
              </w:rPr>
              <w:t>Injuries to Crowd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Congestion of foot traffic through event space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71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The capacity is far larger than expected attendance. </w:t>
            </w: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Correct layout of event space allowing space for main pathways to be used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1x1=1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Unruly behaviour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71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UC security aware of event, &amp; will be called if required. 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1x3=3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Marquees falling over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71" w:type="pct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Attending stalls</w:t>
            </w: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instructed to bring weights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/pegs</w:t>
            </w: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if brin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ging their own marquee.</w:t>
            </w:r>
          </w:p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arquees will be checked.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1x2=2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Tripping on cords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71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All cords covered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with yellow jackets/</w:t>
            </w: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tapped down to avoid tripping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1x1=1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Cars moving within the site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and high pedestrian areas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71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A0174B">
              <w:rPr>
                <w:rFonts w:asciiTheme="minorHAnsi" w:hAnsiTheme="minorHAnsi"/>
                <w:color w:val="000000"/>
                <w:sz w:val="18"/>
                <w:szCs w:val="18"/>
              </w:rPr>
              <w:t>All stalls advised that no cars are allowed on site from 8:50am. UC Security to stop vehicles entering central campus by closing Barrier Arm.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1x3=3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Melted Ice making the footpath slippery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71" w:type="pct"/>
          </w:tcPr>
          <w:p w:rsidR="00C11042" w:rsidRPr="00A0174B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Tarp sits under the ice block to capture water. Site situated next to drain. Slippery when wet signage placed to make students aware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1x3=3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Injuries to Participants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Ice Chips flying off the block and hitting participant in the eye.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71" w:type="pct"/>
          </w:tcPr>
          <w:p w:rsidR="00C11042" w:rsidRPr="00A0174B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Participants and wear goggles, crowd made to stand back 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1x2=2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Ice block falling over onto participants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71" w:type="pct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Manage the melting of the ice with a spade/hair dryer so its balanced and doesn’t fall over</w:t>
            </w:r>
          </w:p>
        </w:tc>
        <w:tc>
          <w:tcPr>
            <w:tcW w:w="447" w:type="pct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1x2=2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Tools breaking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71" w:type="pct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Participant wear goggles, crowd made to stand back. All objects blunt edged</w:t>
            </w:r>
          </w:p>
        </w:tc>
        <w:tc>
          <w:tcPr>
            <w:tcW w:w="447" w:type="pct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1x2=2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Injuries to Event Staff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No 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Manual handling injury moving equipment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71" w:type="pct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Use correct lifting technique. Staff trained in manual handling. Correct PPE worn by contractors/UCSA staff involved</w:t>
            </w:r>
          </w:p>
        </w:tc>
        <w:tc>
          <w:tcPr>
            <w:tcW w:w="447" w:type="pct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1x2=2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sz w:val="18"/>
                <w:szCs w:val="18"/>
              </w:rPr>
              <w:t>Environment</w:t>
            </w: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2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Heavy rain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71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Outdoor stalls will be moved onto concrete, undercover, or cancelled depending on the excessiveness of the rain.  The decision to cancel the outdoor </w:t>
            </w:r>
            <w:proofErr w:type="gramStart"/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stalls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will</w:t>
            </w:r>
            <w:proofErr w:type="gramEnd"/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be made before 8.3</w:t>
            </w: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0am by the Event Manager in consultation with other UCSA staff.</w:t>
            </w:r>
          </w:p>
        </w:tc>
        <w:tc>
          <w:tcPr>
            <w:tcW w:w="447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2x2=4</w:t>
            </w:r>
          </w:p>
        </w:tc>
        <w:tc>
          <w:tcPr>
            <w:tcW w:w="583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2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Earthquakes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71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Follow UC evacuation procedures.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Stallholders</w:t>
            </w: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will receive a brief induction o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 safety procedures on arrival.</w:t>
            </w:r>
          </w:p>
        </w:tc>
        <w:tc>
          <w:tcPr>
            <w:tcW w:w="447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2x2=4</w:t>
            </w:r>
          </w:p>
        </w:tc>
        <w:tc>
          <w:tcPr>
            <w:tcW w:w="583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2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Storms and high winds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671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In case of high winds/stormy weather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event </w:t>
            </w: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will be postponed/cancelled</w:t>
            </w:r>
          </w:p>
        </w:tc>
        <w:tc>
          <w:tcPr>
            <w:tcW w:w="447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2x2=4</w:t>
            </w:r>
          </w:p>
        </w:tc>
        <w:tc>
          <w:tcPr>
            <w:tcW w:w="583" w:type="pct"/>
            <w:vAlign w:val="bottom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eliminated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Pre-existing medical condition</w:t>
            </w:r>
          </w:p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1D4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82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Asthma, diabetes, allergies…of club members, students, staff…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>1 to 3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 xml:space="preserve">3 to 9 </w:t>
            </w:r>
          </w:p>
        </w:tc>
        <w:tc>
          <w:tcPr>
            <w:tcW w:w="671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 xml:space="preserve">Have cell phone at venue in case of emergency; inform </w:t>
            </w:r>
            <w:r>
              <w:rPr>
                <w:rFonts w:asciiTheme="minorHAnsi" w:hAnsiTheme="minorHAnsi"/>
                <w:sz w:val="18"/>
                <w:szCs w:val="18"/>
              </w:rPr>
              <w:t>staff and stallholders of</w:t>
            </w:r>
            <w:r w:rsidRPr="00441D40">
              <w:rPr>
                <w:rFonts w:asciiTheme="minorHAnsi" w:hAnsiTheme="minorHAnsi"/>
                <w:sz w:val="18"/>
                <w:szCs w:val="18"/>
              </w:rPr>
              <w:t xml:space="preserve"> where first aid kit is located via induction onto site.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sz w:val="18"/>
                <w:szCs w:val="18"/>
              </w:rPr>
              <w:t>3x2=6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4B27C7" w:rsidRDefault="00C11042" w:rsidP="00327864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4B27C7">
              <w:rPr>
                <w:rFonts w:asciiTheme="minorHAnsi" w:hAnsiTheme="minorHAnsi"/>
                <w:b/>
                <w:sz w:val="18"/>
                <w:szCs w:val="18"/>
              </w:rPr>
              <w:t>Excessive Noise</w:t>
            </w:r>
          </w:p>
        </w:tc>
        <w:tc>
          <w:tcPr>
            <w:tcW w:w="549" w:type="pct"/>
            <w:shd w:val="clear" w:color="auto" w:fill="FFFFFF"/>
          </w:tcPr>
          <w:p w:rsidR="00C11042" w:rsidRPr="00441D40" w:rsidRDefault="00C11042" w:rsidP="0032786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jc w:val="both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2" w:type="pct"/>
            <w:shd w:val="clear" w:color="auto" w:fill="FFFFFF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Noise above 85db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02" w:type="pct"/>
            <w:vAlign w:val="center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671" w:type="pct"/>
          </w:tcPr>
          <w:p w:rsidR="00C11042" w:rsidRPr="004B27C7" w:rsidRDefault="00C11042" w:rsidP="0032786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4B27C7">
              <w:rPr>
                <w:rFonts w:asciiTheme="minorHAnsi" w:hAnsiTheme="minorHAnsi" w:cstheme="minorHAnsi"/>
                <w:sz w:val="18"/>
              </w:rPr>
              <w:t>Providing hearing protection</w:t>
            </w:r>
            <w:r>
              <w:rPr>
                <w:rFonts w:asciiTheme="minorHAnsi" w:hAnsiTheme="minorHAnsi" w:cstheme="minorHAnsi"/>
                <w:sz w:val="18"/>
              </w:rPr>
              <w:t xml:space="preserve">. </w:t>
            </w:r>
            <w:r w:rsidRPr="004B27C7">
              <w:rPr>
                <w:rFonts w:asciiTheme="minorHAnsi" w:hAnsiTheme="minorHAnsi" w:cstheme="minorHAnsi"/>
                <w:sz w:val="18"/>
              </w:rPr>
              <w:t>Regularly monitoring workplace noise levels</w:t>
            </w:r>
            <w:r>
              <w:rPr>
                <w:rFonts w:asciiTheme="minorHAnsi" w:hAnsiTheme="minorHAnsi" w:cstheme="minorHAnsi"/>
                <w:sz w:val="18"/>
              </w:rPr>
              <w:t xml:space="preserve">. </w:t>
            </w:r>
            <w:r w:rsidRPr="004B27C7">
              <w:rPr>
                <w:rFonts w:asciiTheme="minorHAnsi" w:hAnsiTheme="minorHAnsi" w:cstheme="minorHAnsi"/>
                <w:sz w:val="18"/>
              </w:rPr>
              <w:t xml:space="preserve">Isolating the noise from employees  </w:t>
            </w:r>
          </w:p>
        </w:tc>
        <w:tc>
          <w:tcPr>
            <w:tcW w:w="447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3x2=6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  <w:tr w:rsidR="00C11042" w:rsidRPr="00E70026" w:rsidTr="00327864">
        <w:trPr>
          <w:trHeight w:val="851"/>
        </w:trPr>
        <w:tc>
          <w:tcPr>
            <w:tcW w:w="604" w:type="pct"/>
            <w:shd w:val="clear" w:color="auto" w:fill="FFFFFF"/>
          </w:tcPr>
          <w:p w:rsidR="00C11042" w:rsidRPr="00CC3063" w:rsidRDefault="00C11042" w:rsidP="00327864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shd w:val="clear" w:color="auto" w:fill="FFFFFF"/>
          </w:tcPr>
          <w:p w:rsidR="00C11042" w:rsidRPr="00CC3063" w:rsidRDefault="00C11042" w:rsidP="003278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C3063">
              <w:rPr>
                <w:rFonts w:asciiTheme="minorHAnsi" w:hAnsiTheme="minorHAnsi" w:cstheme="minorHAnsi"/>
                <w:b/>
                <w:sz w:val="18"/>
                <w:szCs w:val="18"/>
              </w:rPr>
              <w:t>Intoxication from Alcohol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CC3063" w:rsidRDefault="00C11042" w:rsidP="0032786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CC306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582" w:type="pct"/>
            <w:shd w:val="clear" w:color="auto" w:fill="FFFFFF"/>
          </w:tcPr>
          <w:p w:rsidR="00C11042" w:rsidRPr="00CC3063" w:rsidRDefault="00C11042" w:rsidP="00327864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C3063">
              <w:rPr>
                <w:rFonts w:asciiTheme="minorHAnsi" w:hAnsiTheme="minorHAnsi" w:cstheme="minorHAnsi"/>
                <w:sz w:val="18"/>
                <w:szCs w:val="18"/>
              </w:rPr>
              <w:t>Visitors arrive intoxicated. Poor behaviour/ judgement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C11042" w:rsidRPr="00CC3063" w:rsidRDefault="00C11042" w:rsidP="00327864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C30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C11042" w:rsidRPr="00CC3063" w:rsidRDefault="00C11042" w:rsidP="0032786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C306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02" w:type="pct"/>
            <w:vAlign w:val="center"/>
          </w:tcPr>
          <w:p w:rsidR="00C11042" w:rsidRPr="00CC3063" w:rsidRDefault="00C11042" w:rsidP="0032786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CC3063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71" w:type="pct"/>
          </w:tcPr>
          <w:p w:rsidR="00C11042" w:rsidRPr="00CC3063" w:rsidRDefault="00C11042" w:rsidP="0032786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</w:t>
            </w:r>
            <w:r w:rsidRPr="00CC3063">
              <w:rPr>
                <w:rFonts w:asciiTheme="minorHAnsi" w:hAnsiTheme="minorHAnsi" w:cstheme="minorHAnsi"/>
                <w:sz w:val="18"/>
                <w:szCs w:val="18"/>
              </w:rPr>
              <w:t xml:space="preserve">fuse entry - have dedicated security at all entry points. Ensure all entry points communicate clearly of suspected </w:t>
            </w:r>
            <w:r w:rsidRPr="00CC306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intoxicated visitors. Set expectations – clear signage on alcohol policy. Limit alcohol drinks or only allow purchase of 1 at a time. Provide qualified First Aiders</w:t>
            </w:r>
          </w:p>
        </w:tc>
        <w:tc>
          <w:tcPr>
            <w:tcW w:w="447" w:type="pct"/>
          </w:tcPr>
          <w:p w:rsidR="00C11042" w:rsidRDefault="00C11042" w:rsidP="00327864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3x2=6</w:t>
            </w:r>
          </w:p>
        </w:tc>
        <w:tc>
          <w:tcPr>
            <w:tcW w:w="583" w:type="pct"/>
          </w:tcPr>
          <w:p w:rsidR="00C11042" w:rsidRPr="00441D40" w:rsidRDefault="00C11042" w:rsidP="00327864">
            <w:pPr>
              <w:spacing w:before="60" w:after="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41D40">
              <w:rPr>
                <w:rFonts w:asciiTheme="minorHAnsi" w:hAnsiTheme="minorHAnsi"/>
                <w:color w:val="000000"/>
                <w:sz w:val="18"/>
                <w:szCs w:val="18"/>
              </w:rPr>
              <w:t>minimised</w:t>
            </w:r>
          </w:p>
        </w:tc>
      </w:tr>
    </w:tbl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tbl>
      <w:tblPr>
        <w:tblpPr w:leftFromText="180" w:rightFromText="180" w:vertAnchor="text" w:horzAnchor="margin" w:tblpY="90"/>
        <w:tblW w:w="1313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6719"/>
        <w:gridCol w:w="6411"/>
      </w:tblGrid>
      <w:tr w:rsidR="00C11042" w:rsidRPr="00E70026" w:rsidTr="00C11042">
        <w:trPr>
          <w:trHeight w:val="276"/>
        </w:trPr>
        <w:tc>
          <w:tcPr>
            <w:tcW w:w="6719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auto"/>
          </w:tcPr>
          <w:p w:rsidR="00C11042" w:rsidRPr="00E70026" w:rsidRDefault="00C11042" w:rsidP="00327864">
            <w:pPr>
              <w:keepNext/>
              <w:keepLines/>
              <w:tabs>
                <w:tab w:val="left" w:pos="1134"/>
                <w:tab w:val="left" w:pos="3119"/>
              </w:tabs>
              <w:spacing w:before="240" w:after="120"/>
              <w:rPr>
                <w:sz w:val="16"/>
                <w:szCs w:val="16"/>
              </w:rPr>
            </w:pPr>
            <w:r w:rsidRPr="00E70026">
              <w:rPr>
                <w:sz w:val="16"/>
                <w:szCs w:val="16"/>
              </w:rPr>
              <w:t>Person in Control of Work/Ac</w:t>
            </w:r>
            <w:r>
              <w:rPr>
                <w:sz w:val="16"/>
                <w:szCs w:val="16"/>
              </w:rPr>
              <w:t>tivity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……………………………………………………………………</w:t>
            </w:r>
          </w:p>
          <w:p w:rsidR="00C11042" w:rsidRPr="00E70026" w:rsidRDefault="00C11042" w:rsidP="00327864">
            <w:pPr>
              <w:keepNext/>
              <w:keepLines/>
              <w:tabs>
                <w:tab w:val="left" w:pos="1134"/>
                <w:tab w:val="left" w:pos="3119"/>
              </w:tabs>
              <w:spacing w:before="240" w:after="120"/>
              <w:rPr>
                <w:sz w:val="16"/>
                <w:szCs w:val="16"/>
              </w:rPr>
            </w:pPr>
            <w:r w:rsidRPr="00E70026">
              <w:rPr>
                <w:sz w:val="16"/>
                <w:szCs w:val="16"/>
              </w:rPr>
              <w:t>Position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……………………………………………………………………</w:t>
            </w:r>
          </w:p>
          <w:p w:rsidR="00C11042" w:rsidRPr="00E70026" w:rsidRDefault="00C11042" w:rsidP="00327864">
            <w:pPr>
              <w:keepNext/>
              <w:keepLines/>
              <w:tabs>
                <w:tab w:val="left" w:pos="1134"/>
                <w:tab w:val="left" w:pos="3119"/>
              </w:tabs>
              <w:spacing w:before="240" w:after="120"/>
              <w:rPr>
                <w:sz w:val="16"/>
                <w:szCs w:val="16"/>
              </w:rPr>
            </w:pPr>
            <w:r w:rsidRPr="00E70026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Date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………………</w:t>
            </w:r>
          </w:p>
        </w:tc>
        <w:tc>
          <w:tcPr>
            <w:tcW w:w="641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:rsidR="00C11042" w:rsidRPr="00E70026" w:rsidRDefault="00C11042" w:rsidP="00327864">
            <w:pPr>
              <w:keepNext/>
              <w:keepLines/>
              <w:tabs>
                <w:tab w:val="left" w:pos="1248"/>
              </w:tabs>
              <w:spacing w:before="240" w:after="120"/>
              <w:rPr>
                <w:sz w:val="16"/>
                <w:szCs w:val="16"/>
              </w:rPr>
            </w:pPr>
            <w:r w:rsidRPr="00E70026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……………………………………………………………………</w:t>
            </w:r>
          </w:p>
          <w:p w:rsidR="00C11042" w:rsidRPr="00E70026" w:rsidRDefault="00C11042" w:rsidP="00327864">
            <w:pPr>
              <w:keepNext/>
              <w:keepLines/>
              <w:tabs>
                <w:tab w:val="left" w:pos="1248"/>
              </w:tabs>
              <w:spacing w:before="240" w:after="120"/>
              <w:rPr>
                <w:sz w:val="16"/>
                <w:szCs w:val="16"/>
              </w:rPr>
            </w:pPr>
            <w:r w:rsidRPr="00E70026">
              <w:rPr>
                <w:sz w:val="16"/>
                <w:szCs w:val="16"/>
              </w:rPr>
              <w:t>Position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……………………………………………………………………</w:t>
            </w:r>
          </w:p>
          <w:p w:rsidR="00C11042" w:rsidRPr="00E70026" w:rsidRDefault="00C11042" w:rsidP="00327864">
            <w:pPr>
              <w:keepNext/>
              <w:keepLines/>
              <w:tabs>
                <w:tab w:val="left" w:pos="1248"/>
              </w:tabs>
              <w:spacing w:before="240" w:after="120"/>
              <w:rPr>
                <w:sz w:val="16"/>
                <w:szCs w:val="16"/>
              </w:rPr>
            </w:pPr>
            <w:r w:rsidRPr="00E70026">
              <w:rPr>
                <w:sz w:val="16"/>
                <w:szCs w:val="16"/>
              </w:rPr>
              <w:t>Signature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……………………………………………………………………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Date</w:t>
            </w:r>
            <w:r>
              <w:rPr>
                <w:sz w:val="16"/>
                <w:szCs w:val="16"/>
              </w:rPr>
              <w:tab/>
            </w:r>
            <w:r w:rsidRPr="00E70026">
              <w:rPr>
                <w:sz w:val="16"/>
                <w:szCs w:val="16"/>
              </w:rPr>
              <w:t>………………</w:t>
            </w:r>
          </w:p>
        </w:tc>
      </w:tr>
      <w:tr w:rsidR="00C11042" w:rsidRPr="00E70026" w:rsidTr="00C11042">
        <w:trPr>
          <w:trHeight w:val="276"/>
        </w:trPr>
        <w:tc>
          <w:tcPr>
            <w:tcW w:w="13130" w:type="dxa"/>
            <w:gridSpan w:val="2"/>
            <w:tcBorders>
              <w:top w:val="single" w:sz="4" w:space="0" w:color="666699"/>
            </w:tcBorders>
            <w:shd w:val="clear" w:color="auto" w:fill="auto"/>
          </w:tcPr>
          <w:p w:rsidR="00C11042" w:rsidRPr="00E70026" w:rsidRDefault="00C11042" w:rsidP="00327864">
            <w:pPr>
              <w:keepNext/>
              <w:keepLines/>
              <w:rPr>
                <w:sz w:val="16"/>
                <w:szCs w:val="16"/>
              </w:rPr>
            </w:pPr>
            <w:r w:rsidRPr="00E70026">
              <w:rPr>
                <w:b/>
                <w:sz w:val="16"/>
                <w:szCs w:val="16"/>
              </w:rPr>
              <w:t>Hazards not eliminated on completion of work must be recorded on Hazard Register</w:t>
            </w:r>
          </w:p>
        </w:tc>
      </w:tr>
    </w:tbl>
    <w:p w:rsidR="00C11042" w:rsidRDefault="00C11042" w:rsidP="00C11042">
      <w:pPr>
        <w:pStyle w:val="BodyText"/>
        <w:rPr>
          <w:lang w:val="en-NZ"/>
        </w:rPr>
      </w:pPr>
    </w:p>
    <w:p w:rsidR="00C11042" w:rsidRPr="00C11042" w:rsidRDefault="00C11042" w:rsidP="00C11042">
      <w:pPr>
        <w:pStyle w:val="BodyText"/>
        <w:rPr>
          <w:b/>
          <w:lang w:val="en-NZ"/>
        </w:rPr>
      </w:pPr>
      <w:r w:rsidRPr="00C11042">
        <w:rPr>
          <w:b/>
          <w:lang w:val="en-NZ"/>
        </w:rPr>
        <w:t>How to use this form:</w:t>
      </w:r>
    </w:p>
    <w:p w:rsidR="00C11042" w:rsidRPr="00C11042" w:rsidRDefault="00C11042" w:rsidP="00C11042">
      <w:pPr>
        <w:pStyle w:val="BodyText"/>
        <w:rPr>
          <w:lang w:val="en-NZ"/>
        </w:rPr>
      </w:pPr>
      <w:r w:rsidRPr="00C11042">
        <w:rPr>
          <w:lang w:val="en-NZ"/>
        </w:rPr>
        <w:t>1.</w:t>
      </w:r>
      <w:r w:rsidRPr="00C11042">
        <w:rPr>
          <w:lang w:val="en-NZ"/>
        </w:rPr>
        <w:tab/>
        <w:t xml:space="preserve">List all the known or potential hazards associated with the proposed field activity. </w:t>
      </w:r>
    </w:p>
    <w:p w:rsidR="00C11042" w:rsidRPr="00C11042" w:rsidRDefault="00C11042" w:rsidP="00C11042">
      <w:pPr>
        <w:pStyle w:val="BodyText"/>
        <w:rPr>
          <w:lang w:val="en-NZ"/>
        </w:rPr>
      </w:pPr>
      <w:r w:rsidRPr="00C11042">
        <w:rPr>
          <w:lang w:val="en-NZ"/>
        </w:rPr>
        <w:t>2.</w:t>
      </w:r>
      <w:r w:rsidRPr="00C11042">
        <w:rPr>
          <w:lang w:val="en-NZ"/>
        </w:rPr>
        <w:tab/>
        <w:t>Consider whether hazard is significant.</w:t>
      </w:r>
    </w:p>
    <w:p w:rsidR="00C11042" w:rsidRPr="00C11042" w:rsidRDefault="00C11042" w:rsidP="00C11042">
      <w:pPr>
        <w:pStyle w:val="BodyText"/>
        <w:rPr>
          <w:lang w:val="en-NZ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61312" behindDoc="0" locked="0" layoutInCell="1" allowOverlap="1" wp14:anchorId="055A7F26" wp14:editId="7BCC879A">
            <wp:simplePos x="0" y="0"/>
            <wp:positionH relativeFrom="column">
              <wp:posOffset>5248275</wp:posOffset>
            </wp:positionH>
            <wp:positionV relativeFrom="paragraph">
              <wp:posOffset>137160</wp:posOffset>
            </wp:positionV>
            <wp:extent cx="352425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042">
        <w:rPr>
          <w:lang w:val="en-NZ"/>
        </w:rPr>
        <w:t>3.</w:t>
      </w:r>
      <w:r w:rsidRPr="00C11042">
        <w:rPr>
          <w:lang w:val="en-NZ"/>
        </w:rPr>
        <w:tab/>
        <w:t>Identify the hazardous event that would lead to the hazard causing harm.</w:t>
      </w:r>
      <w:r w:rsidRPr="00C11042">
        <w:rPr>
          <w:noProof/>
        </w:rPr>
        <w:t xml:space="preserve"> </w:t>
      </w:r>
    </w:p>
    <w:p w:rsidR="00C11042" w:rsidRPr="00C11042" w:rsidRDefault="00C11042" w:rsidP="00C11042">
      <w:pPr>
        <w:pStyle w:val="BodyText"/>
        <w:rPr>
          <w:lang w:val="en-NZ"/>
        </w:rPr>
      </w:pPr>
      <w:r w:rsidRPr="00C11042">
        <w:rPr>
          <w:lang w:val="en-NZ"/>
        </w:rPr>
        <w:t>4.</w:t>
      </w:r>
      <w:r w:rsidRPr="00C11042">
        <w:rPr>
          <w:lang w:val="en-NZ"/>
        </w:rPr>
        <w:tab/>
        <w:t xml:space="preserve">Consider the likelihood of it occurring and the consequence if it did occur. </w:t>
      </w:r>
    </w:p>
    <w:p w:rsidR="00C11042" w:rsidRPr="00C11042" w:rsidRDefault="00C11042" w:rsidP="00C11042">
      <w:pPr>
        <w:pStyle w:val="BodyText"/>
        <w:rPr>
          <w:lang w:val="en-NZ"/>
        </w:rPr>
      </w:pPr>
      <w:r w:rsidRPr="00C11042">
        <w:rPr>
          <w:lang w:val="en-NZ"/>
        </w:rPr>
        <w:t>5.</w:t>
      </w:r>
      <w:r w:rsidRPr="00C11042">
        <w:rPr>
          <w:lang w:val="en-NZ"/>
        </w:rPr>
        <w:tab/>
        <w:t xml:space="preserve">Use the Risk Rating Matrix below to rate the hazard risk. </w:t>
      </w:r>
    </w:p>
    <w:p w:rsidR="00C11042" w:rsidRPr="00C11042" w:rsidRDefault="00C11042" w:rsidP="00C11042">
      <w:pPr>
        <w:pStyle w:val="BodyText"/>
        <w:rPr>
          <w:lang w:val="en-NZ"/>
        </w:rPr>
      </w:pPr>
      <w:r w:rsidRPr="00C11042">
        <w:rPr>
          <w:lang w:val="en-NZ"/>
        </w:rPr>
        <w:t>6.</w:t>
      </w:r>
      <w:r w:rsidRPr="00C11042">
        <w:rPr>
          <w:lang w:val="en-NZ"/>
        </w:rPr>
        <w:tab/>
        <w:t>Identify suitable control options for the hazard that will reduce the risk levels.</w:t>
      </w:r>
    </w:p>
    <w:p w:rsidR="00C11042" w:rsidRPr="00C11042" w:rsidRDefault="00C11042" w:rsidP="00C11042">
      <w:pPr>
        <w:pStyle w:val="BodyText"/>
        <w:rPr>
          <w:lang w:val="en-NZ"/>
        </w:rPr>
      </w:pPr>
      <w:r w:rsidRPr="00C11042">
        <w:rPr>
          <w:lang w:val="en-NZ"/>
        </w:rPr>
        <w:t>7.</w:t>
      </w:r>
      <w:r w:rsidRPr="00C11042">
        <w:rPr>
          <w:lang w:val="en-NZ"/>
        </w:rPr>
        <w:tab/>
        <w:t>Use the Risk Rating Matrix to calculate the residual risk.</w:t>
      </w:r>
    </w:p>
    <w:p w:rsidR="00C11042" w:rsidRPr="00C11042" w:rsidRDefault="00C11042" w:rsidP="00C11042">
      <w:pPr>
        <w:pStyle w:val="BodyText"/>
        <w:rPr>
          <w:lang w:val="en-NZ"/>
        </w:rPr>
      </w:pPr>
      <w:r w:rsidRPr="00C11042">
        <w:rPr>
          <w:lang w:val="en-NZ"/>
        </w:rPr>
        <w:t>8.</w:t>
      </w:r>
      <w:r w:rsidRPr="00C11042">
        <w:rPr>
          <w:lang w:val="en-NZ"/>
        </w:rPr>
        <w:tab/>
        <w:t>Record the residual risk rating score against the hazard.</w:t>
      </w:r>
    </w:p>
    <w:p w:rsidR="00C11042" w:rsidRPr="00C11042" w:rsidRDefault="00C11042" w:rsidP="00C11042">
      <w:pPr>
        <w:pStyle w:val="BodyText"/>
        <w:rPr>
          <w:lang w:val="en-NZ"/>
        </w:rPr>
      </w:pPr>
      <w:r w:rsidRPr="00C11042">
        <w:rPr>
          <w:lang w:val="en-NZ"/>
        </w:rPr>
        <w:t>9.</w:t>
      </w:r>
      <w:r w:rsidRPr="00C11042">
        <w:rPr>
          <w:lang w:val="en-NZ"/>
        </w:rPr>
        <w:tab/>
        <w:t>Determine if the controls eliminate, isolate or minimise the hazard.</w:t>
      </w:r>
      <w:r w:rsidRPr="00C11042">
        <w:rPr>
          <w:lang w:val="en-NZ"/>
        </w:rPr>
        <w:tab/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1E0" w:firstRow="1" w:lastRow="1" w:firstColumn="1" w:lastColumn="1" w:noHBand="0" w:noVBand="0"/>
      </w:tblPr>
      <w:tblGrid>
        <w:gridCol w:w="10598"/>
      </w:tblGrid>
      <w:tr w:rsidR="00C11042" w:rsidRPr="00E70026" w:rsidTr="00327864">
        <w:trPr>
          <w:cantSplit/>
        </w:trPr>
        <w:tc>
          <w:tcPr>
            <w:tcW w:w="10598" w:type="dxa"/>
            <w:shd w:val="clear" w:color="auto" w:fill="44546A" w:themeFill="text2"/>
            <w:vAlign w:val="center"/>
          </w:tcPr>
          <w:p w:rsidR="00C11042" w:rsidRPr="00E70026" w:rsidRDefault="00C11042" w:rsidP="00327864">
            <w:pPr>
              <w:keepNext/>
              <w:keepLines/>
              <w:spacing w:before="60" w:after="60"/>
              <w:outlineLvl w:val="0"/>
              <w:rPr>
                <w:b/>
                <w:color w:val="FFFFFF"/>
                <w:sz w:val="22"/>
                <w:szCs w:val="32"/>
              </w:rPr>
            </w:pPr>
            <w:r w:rsidRPr="00E70026">
              <w:rPr>
                <w:b/>
                <w:color w:val="FFFFFF"/>
                <w:sz w:val="22"/>
                <w:szCs w:val="32"/>
              </w:rPr>
              <w:lastRenderedPageBreak/>
              <w:t>Risk Rating Matrix</w:t>
            </w:r>
          </w:p>
        </w:tc>
      </w:tr>
      <w:tr w:rsidR="00C11042" w:rsidRPr="00E70026" w:rsidTr="00327864">
        <w:tc>
          <w:tcPr>
            <w:tcW w:w="10598" w:type="dxa"/>
            <w:tcBorders>
              <w:bottom w:val="single" w:sz="4" w:space="0" w:color="666699"/>
            </w:tcBorders>
            <w:shd w:val="clear" w:color="auto" w:fill="auto"/>
            <w:vAlign w:val="center"/>
          </w:tcPr>
          <w:p w:rsidR="00C11042" w:rsidRPr="00E70026" w:rsidRDefault="00C11042" w:rsidP="00327864">
            <w:pPr>
              <w:keepLines/>
              <w:spacing w:before="40" w:after="40"/>
              <w:rPr>
                <w:b/>
              </w:rPr>
            </w:pPr>
            <w:r w:rsidRPr="00E70026">
              <w:rPr>
                <w:b/>
              </w:rPr>
              <w:t>Risk Matrix</w:t>
            </w:r>
          </w:p>
          <w:tbl>
            <w:tblPr>
              <w:tblW w:w="0" w:type="auto"/>
              <w:tblBorders>
                <w:top w:val="single" w:sz="4" w:space="0" w:color="666699"/>
                <w:left w:val="single" w:sz="4" w:space="0" w:color="666699"/>
                <w:bottom w:val="single" w:sz="4" w:space="0" w:color="666699"/>
                <w:right w:val="single" w:sz="4" w:space="0" w:color="666699"/>
                <w:insideH w:val="single" w:sz="4" w:space="0" w:color="666699"/>
                <w:insideV w:val="single" w:sz="4" w:space="0" w:color="666699"/>
              </w:tblBorders>
              <w:tblLook w:val="01E0" w:firstRow="1" w:lastRow="1" w:firstColumn="1" w:lastColumn="1" w:noHBand="0" w:noVBand="0"/>
            </w:tblPr>
            <w:tblGrid>
              <w:gridCol w:w="2335"/>
              <w:gridCol w:w="1516"/>
              <w:gridCol w:w="1517"/>
              <w:gridCol w:w="1517"/>
              <w:gridCol w:w="1517"/>
              <w:gridCol w:w="1681"/>
            </w:tblGrid>
            <w:tr w:rsidR="00C11042" w:rsidRPr="00E70026" w:rsidTr="00327864">
              <w:tc>
                <w:tcPr>
                  <w:tcW w:w="2335" w:type="dxa"/>
                  <w:tcBorders>
                    <w:tl2br w:val="single" w:sz="4" w:space="0" w:color="666699"/>
                  </w:tcBorders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b/>
                    </w:rPr>
                  </w:pPr>
                  <w:r w:rsidRPr="00E70026">
                    <w:rPr>
                      <w:b/>
                    </w:rPr>
                    <w:tab/>
                    <w:t xml:space="preserve">Result  </w:t>
                  </w:r>
                </w:p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  <w:rPr>
                      <w:b/>
                    </w:rPr>
                  </w:pPr>
                  <w:r w:rsidRPr="00E70026">
                    <w:rPr>
                      <w:b/>
                    </w:rPr>
                    <w:t>Likelihood</w:t>
                  </w:r>
                </w:p>
              </w:tc>
              <w:tc>
                <w:tcPr>
                  <w:tcW w:w="1516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</w:pPr>
                  <w:r w:rsidRPr="00E70026">
                    <w:t>Minor</w:t>
                  </w:r>
                  <w:r w:rsidRPr="00E70026">
                    <w:tab/>
                    <w:t>(1)</w:t>
                  </w:r>
                </w:p>
              </w:tc>
              <w:tc>
                <w:tcPr>
                  <w:tcW w:w="1517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t>Moderate</w:t>
                  </w:r>
                  <w:r w:rsidRPr="00E70026">
                    <w:tab/>
                    <w:t>(2)</w:t>
                  </w:r>
                </w:p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rPr>
                      <w:sz w:val="14"/>
                      <w:szCs w:val="14"/>
                    </w:rPr>
                    <w:t>(first aid only)</w:t>
                  </w:r>
                </w:p>
              </w:tc>
              <w:tc>
                <w:tcPr>
                  <w:tcW w:w="1517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</w:pPr>
                  <w:r w:rsidRPr="00E70026">
                    <w:t>Severe</w:t>
                  </w:r>
                  <w:r w:rsidRPr="00E70026">
                    <w:tab/>
                    <w:t>(3)</w:t>
                  </w:r>
                </w:p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rPr>
                      <w:sz w:val="14"/>
                      <w:szCs w:val="14"/>
                    </w:rPr>
                    <w:t>(serious harm)</w:t>
                  </w:r>
                </w:p>
              </w:tc>
              <w:tc>
                <w:tcPr>
                  <w:tcW w:w="1517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</w:pPr>
                  <w:r w:rsidRPr="00E70026">
                    <w:t>Major</w:t>
                  </w:r>
                  <w:r w:rsidRPr="00E70026">
                    <w:tab/>
                    <w:t>(4)</w:t>
                  </w:r>
                </w:p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rPr>
                      <w:sz w:val="14"/>
                      <w:szCs w:val="14"/>
                    </w:rPr>
                    <w:t>(permanent disabling injury)</w:t>
                  </w:r>
                </w:p>
              </w:tc>
              <w:tc>
                <w:tcPr>
                  <w:tcW w:w="1681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</w:pPr>
                  <w:r w:rsidRPr="00E70026">
                    <w:t>Catastrophic</w:t>
                  </w:r>
                  <w:r w:rsidRPr="00E70026">
                    <w:tab/>
                    <w:t>(5)</w:t>
                  </w:r>
                </w:p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rPr>
                      <w:sz w:val="14"/>
                      <w:szCs w:val="14"/>
                    </w:rPr>
                    <w:t>(Loss of life, &gt; $1m costs)</w:t>
                  </w:r>
                </w:p>
              </w:tc>
            </w:tr>
            <w:tr w:rsidR="00C11042" w:rsidRPr="00E70026" w:rsidTr="00327864">
              <w:tc>
                <w:tcPr>
                  <w:tcW w:w="2335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</w:pPr>
                  <w:r>
                    <w:t>R</w:t>
                  </w:r>
                  <w:r w:rsidRPr="00E70026">
                    <w:t>are</w:t>
                  </w:r>
                  <w:r w:rsidRPr="00E70026">
                    <w:tab/>
                    <w:t>(1)</w:t>
                  </w:r>
                </w:p>
              </w:tc>
              <w:tc>
                <w:tcPr>
                  <w:tcW w:w="1516" w:type="dxa"/>
                  <w:shd w:val="clear" w:color="auto" w:fill="F3F3F3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</w:pPr>
                  <w:r w:rsidRPr="00E70026">
                    <w:t>Low</w:t>
                  </w:r>
                  <w:r w:rsidRPr="00E70026">
                    <w:tab/>
                    <w:t>(1)</w:t>
                  </w:r>
                </w:p>
              </w:tc>
              <w:tc>
                <w:tcPr>
                  <w:tcW w:w="1517" w:type="dxa"/>
                  <w:shd w:val="clear" w:color="auto" w:fill="F3F3F3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t>Low</w:t>
                  </w:r>
                  <w:r w:rsidRPr="00E70026">
                    <w:tab/>
                    <w:t>(2)</w:t>
                  </w:r>
                </w:p>
              </w:tc>
              <w:tc>
                <w:tcPr>
                  <w:tcW w:w="1517" w:type="dxa"/>
                  <w:tcBorders>
                    <w:bottom w:val="single" w:sz="4" w:space="0" w:color="666699"/>
                  </w:tcBorders>
                  <w:shd w:val="clear" w:color="auto" w:fill="F3F3F3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</w:pPr>
                  <w:r w:rsidRPr="00E70026">
                    <w:t>Low</w:t>
                  </w:r>
                  <w:r w:rsidRPr="00E70026">
                    <w:tab/>
                    <w:t>(3)</w:t>
                  </w:r>
                </w:p>
              </w:tc>
              <w:tc>
                <w:tcPr>
                  <w:tcW w:w="1517" w:type="dxa"/>
                  <w:shd w:val="clear" w:color="auto" w:fill="F3F3F3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</w:pPr>
                  <w:r w:rsidRPr="00E70026">
                    <w:t>Low</w:t>
                  </w:r>
                  <w:r w:rsidRPr="00E70026">
                    <w:tab/>
                    <w:t>(4)</w:t>
                  </w:r>
                </w:p>
              </w:tc>
              <w:tc>
                <w:tcPr>
                  <w:tcW w:w="1681" w:type="dxa"/>
                  <w:shd w:val="clear" w:color="auto" w:fill="D9D9D9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</w:pPr>
                  <w:r w:rsidRPr="00E70026">
                    <w:t>Medium</w:t>
                  </w:r>
                  <w:r w:rsidRPr="00E70026">
                    <w:tab/>
                    <w:t>(5)</w:t>
                  </w:r>
                </w:p>
              </w:tc>
            </w:tr>
            <w:tr w:rsidR="00C11042" w:rsidRPr="00E70026" w:rsidTr="00327864">
              <w:tc>
                <w:tcPr>
                  <w:tcW w:w="2335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</w:pPr>
                  <w:r w:rsidRPr="00E70026">
                    <w:t>Unlikely</w:t>
                  </w:r>
                  <w:r w:rsidRPr="00E70026">
                    <w:tab/>
                    <w:t>(2)</w:t>
                  </w:r>
                </w:p>
              </w:tc>
              <w:tc>
                <w:tcPr>
                  <w:tcW w:w="1516" w:type="dxa"/>
                  <w:shd w:val="clear" w:color="auto" w:fill="F3F3F3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</w:pPr>
                  <w:r w:rsidRPr="00E70026">
                    <w:t>Low</w:t>
                  </w:r>
                  <w:r w:rsidRPr="00E70026">
                    <w:tab/>
                    <w:t>(2)</w:t>
                  </w:r>
                </w:p>
              </w:tc>
              <w:tc>
                <w:tcPr>
                  <w:tcW w:w="1517" w:type="dxa"/>
                  <w:shd w:val="clear" w:color="auto" w:fill="F3F3F3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t>Low</w:t>
                  </w:r>
                  <w:r w:rsidRPr="00E70026">
                    <w:tab/>
                    <w:t>(4)</w:t>
                  </w:r>
                </w:p>
              </w:tc>
              <w:tc>
                <w:tcPr>
                  <w:tcW w:w="1517" w:type="dxa"/>
                  <w:shd w:val="clear" w:color="auto" w:fill="D9D9D9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</w:pPr>
                  <w:r w:rsidRPr="00E70026">
                    <w:t>Medium</w:t>
                  </w:r>
                  <w:r w:rsidRPr="00E70026">
                    <w:tab/>
                    <w:t>(6)</w:t>
                  </w:r>
                </w:p>
              </w:tc>
              <w:tc>
                <w:tcPr>
                  <w:tcW w:w="1517" w:type="dxa"/>
                  <w:shd w:val="clear" w:color="auto" w:fill="D9D9D9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</w:pPr>
                  <w:r w:rsidRPr="00E70026">
                    <w:t>Medium</w:t>
                  </w:r>
                  <w:r w:rsidRPr="00E70026">
                    <w:tab/>
                    <w:t>(8)</w:t>
                  </w:r>
                </w:p>
              </w:tc>
              <w:tc>
                <w:tcPr>
                  <w:tcW w:w="1681" w:type="dxa"/>
                  <w:shd w:val="clear" w:color="auto" w:fill="C0C0C0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</w:pPr>
                  <w:r w:rsidRPr="00E70026">
                    <w:t>High</w:t>
                  </w:r>
                  <w:r w:rsidRPr="00E70026">
                    <w:tab/>
                    <w:t>(10)</w:t>
                  </w:r>
                </w:p>
              </w:tc>
            </w:tr>
            <w:tr w:rsidR="00C11042" w:rsidRPr="00E70026" w:rsidTr="00327864">
              <w:tc>
                <w:tcPr>
                  <w:tcW w:w="2335" w:type="dxa"/>
                  <w:tcBorders>
                    <w:bottom w:val="single" w:sz="4" w:space="0" w:color="666699"/>
                  </w:tcBorders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</w:pPr>
                  <w:r>
                    <w:t>Moderate</w:t>
                  </w:r>
                  <w:r w:rsidRPr="00E70026">
                    <w:tab/>
                    <w:t>(3)</w:t>
                  </w:r>
                </w:p>
              </w:tc>
              <w:tc>
                <w:tcPr>
                  <w:tcW w:w="1516" w:type="dxa"/>
                  <w:shd w:val="clear" w:color="auto" w:fill="F3F3F3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</w:pPr>
                  <w:r w:rsidRPr="00E70026">
                    <w:t>Low</w:t>
                  </w:r>
                  <w:r w:rsidRPr="00E70026">
                    <w:tab/>
                    <w:t>(3)</w:t>
                  </w:r>
                </w:p>
              </w:tc>
              <w:tc>
                <w:tcPr>
                  <w:tcW w:w="1517" w:type="dxa"/>
                  <w:shd w:val="clear" w:color="auto" w:fill="D9D9D9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t>Medium</w:t>
                  </w:r>
                  <w:r w:rsidRPr="00E70026">
                    <w:tab/>
                    <w:t>(6)</w:t>
                  </w:r>
                </w:p>
              </w:tc>
              <w:tc>
                <w:tcPr>
                  <w:tcW w:w="1517" w:type="dxa"/>
                  <w:shd w:val="clear" w:color="auto" w:fill="D9D9D9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</w:pPr>
                  <w:r w:rsidRPr="00E70026">
                    <w:t>Medium</w:t>
                  </w:r>
                  <w:r w:rsidRPr="00E70026">
                    <w:tab/>
                    <w:t>(9)</w:t>
                  </w:r>
                </w:p>
              </w:tc>
              <w:tc>
                <w:tcPr>
                  <w:tcW w:w="1517" w:type="dxa"/>
                  <w:shd w:val="clear" w:color="auto" w:fill="C0C0C0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</w:pPr>
                  <w:r w:rsidRPr="00E70026">
                    <w:t>High</w:t>
                  </w:r>
                  <w:r w:rsidRPr="00E70026">
                    <w:tab/>
                    <w:t>(12)</w:t>
                  </w:r>
                </w:p>
              </w:tc>
              <w:tc>
                <w:tcPr>
                  <w:tcW w:w="1681" w:type="dxa"/>
                  <w:shd w:val="clear" w:color="auto" w:fill="C0C0C0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</w:pPr>
                  <w:r w:rsidRPr="00E70026">
                    <w:t>High</w:t>
                  </w:r>
                  <w:r w:rsidRPr="00E70026">
                    <w:tab/>
                    <w:t>(15)</w:t>
                  </w:r>
                </w:p>
              </w:tc>
            </w:tr>
            <w:tr w:rsidR="00C11042" w:rsidRPr="00E70026" w:rsidTr="00327864">
              <w:tc>
                <w:tcPr>
                  <w:tcW w:w="2335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</w:pPr>
                  <w:r w:rsidRPr="00E70026">
                    <w:t>Likely</w:t>
                  </w:r>
                  <w:r w:rsidRPr="00E70026">
                    <w:tab/>
                    <w:t>(4)</w:t>
                  </w:r>
                </w:p>
              </w:tc>
              <w:tc>
                <w:tcPr>
                  <w:tcW w:w="1516" w:type="dxa"/>
                  <w:shd w:val="clear" w:color="auto" w:fill="F3F3F3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</w:pPr>
                  <w:r w:rsidRPr="00E70026">
                    <w:t>Low</w:t>
                  </w:r>
                  <w:r w:rsidRPr="00E70026">
                    <w:tab/>
                    <w:t>(4)</w:t>
                  </w:r>
                </w:p>
              </w:tc>
              <w:tc>
                <w:tcPr>
                  <w:tcW w:w="1517" w:type="dxa"/>
                  <w:shd w:val="clear" w:color="auto" w:fill="D9D9D9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t>Medium</w:t>
                  </w:r>
                  <w:r w:rsidRPr="00E70026">
                    <w:tab/>
                    <w:t>(8)</w:t>
                  </w:r>
                </w:p>
              </w:tc>
              <w:tc>
                <w:tcPr>
                  <w:tcW w:w="1517" w:type="dxa"/>
                  <w:shd w:val="clear" w:color="auto" w:fill="C0C0C0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</w:pPr>
                  <w:r w:rsidRPr="00E70026">
                    <w:t>High</w:t>
                  </w:r>
                  <w:r w:rsidRPr="00E70026">
                    <w:tab/>
                    <w:t>(12)</w:t>
                  </w:r>
                </w:p>
              </w:tc>
              <w:tc>
                <w:tcPr>
                  <w:tcW w:w="1517" w:type="dxa"/>
                  <w:shd w:val="clear" w:color="auto" w:fill="C0C0C0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</w:pPr>
                  <w:r w:rsidRPr="00E70026">
                    <w:t>High</w:t>
                  </w:r>
                  <w:r w:rsidRPr="00E70026">
                    <w:tab/>
                    <w:t>(16)</w:t>
                  </w:r>
                </w:p>
              </w:tc>
              <w:tc>
                <w:tcPr>
                  <w:tcW w:w="1681" w:type="dxa"/>
                  <w:shd w:val="clear" w:color="auto" w:fill="A6A6A6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</w:pPr>
                  <w:r w:rsidRPr="00E70026">
                    <w:t>Critical</w:t>
                  </w:r>
                  <w:r w:rsidRPr="00E70026">
                    <w:tab/>
                    <w:t>(20)</w:t>
                  </w:r>
                </w:p>
              </w:tc>
            </w:tr>
            <w:tr w:rsidR="00C11042" w:rsidRPr="00E70026" w:rsidTr="00327864">
              <w:tc>
                <w:tcPr>
                  <w:tcW w:w="2335" w:type="dxa"/>
                  <w:shd w:val="clear" w:color="666699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</w:pPr>
                  <w:r w:rsidRPr="00E70026">
                    <w:t>Almost certain</w:t>
                  </w:r>
                  <w:r w:rsidRPr="00E70026">
                    <w:tab/>
                    <w:t>(5)</w:t>
                  </w:r>
                </w:p>
              </w:tc>
              <w:tc>
                <w:tcPr>
                  <w:tcW w:w="1516" w:type="dxa"/>
                  <w:shd w:val="clear" w:color="auto" w:fill="D9D9D9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0"/>
                    </w:tabs>
                    <w:spacing w:before="40" w:after="40"/>
                  </w:pPr>
                  <w:r w:rsidRPr="00E70026">
                    <w:t>Medium</w:t>
                  </w:r>
                  <w:r w:rsidRPr="00E70026">
                    <w:tab/>
                    <w:t>(5)</w:t>
                  </w:r>
                </w:p>
              </w:tc>
              <w:tc>
                <w:tcPr>
                  <w:tcW w:w="1517" w:type="dxa"/>
                  <w:shd w:val="clear" w:color="auto" w:fill="C0C0C0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01"/>
                    </w:tabs>
                    <w:spacing w:before="40" w:after="40"/>
                  </w:pPr>
                  <w:r w:rsidRPr="00E70026">
                    <w:t>High</w:t>
                  </w:r>
                  <w:r w:rsidRPr="00E70026">
                    <w:tab/>
                    <w:t>(10)</w:t>
                  </w:r>
                </w:p>
              </w:tc>
              <w:tc>
                <w:tcPr>
                  <w:tcW w:w="1517" w:type="dxa"/>
                  <w:shd w:val="clear" w:color="auto" w:fill="C0C0C0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46"/>
                    </w:tabs>
                    <w:spacing w:before="40" w:after="40"/>
                  </w:pPr>
                  <w:r w:rsidRPr="00E70026">
                    <w:t>High</w:t>
                  </w:r>
                  <w:r w:rsidRPr="00E70026">
                    <w:tab/>
                    <w:t>(15)</w:t>
                  </w:r>
                </w:p>
              </w:tc>
              <w:tc>
                <w:tcPr>
                  <w:tcW w:w="1517" w:type="dxa"/>
                  <w:shd w:val="clear" w:color="auto" w:fill="A6A6A6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327"/>
                    </w:tabs>
                    <w:spacing w:before="40" w:after="40"/>
                  </w:pPr>
                  <w:r w:rsidRPr="00E70026">
                    <w:t>Critical</w:t>
                  </w:r>
                  <w:r w:rsidRPr="00E70026">
                    <w:tab/>
                    <w:t>(20)</w:t>
                  </w:r>
                </w:p>
              </w:tc>
              <w:tc>
                <w:tcPr>
                  <w:tcW w:w="1681" w:type="dxa"/>
                  <w:shd w:val="clear" w:color="auto" w:fill="A6A6A6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1465"/>
                    </w:tabs>
                    <w:spacing w:before="40" w:after="40"/>
                  </w:pPr>
                  <w:r w:rsidRPr="00E70026">
                    <w:t>Critical</w:t>
                  </w:r>
                  <w:r w:rsidRPr="00E70026">
                    <w:tab/>
                    <w:t>(25)</w:t>
                  </w:r>
                </w:p>
              </w:tc>
            </w:tr>
          </w:tbl>
          <w:p w:rsidR="00C11042" w:rsidRPr="00E70026" w:rsidRDefault="00C11042" w:rsidP="00327864">
            <w:pPr>
              <w:keepLines/>
              <w:spacing w:before="40" w:after="40"/>
            </w:pPr>
          </w:p>
        </w:tc>
      </w:tr>
      <w:tr w:rsidR="00C11042" w:rsidRPr="00E70026" w:rsidTr="00327864">
        <w:trPr>
          <w:trHeight w:val="1969"/>
        </w:trPr>
        <w:tc>
          <w:tcPr>
            <w:tcW w:w="10598" w:type="dxa"/>
            <w:tcBorders>
              <w:bottom w:val="single" w:sz="4" w:space="0" w:color="666699"/>
            </w:tcBorders>
            <w:shd w:val="clear" w:color="auto" w:fill="FFFFFF"/>
            <w:vAlign w:val="center"/>
          </w:tcPr>
          <w:p w:rsidR="00C11042" w:rsidRPr="00E70026" w:rsidRDefault="00C11042" w:rsidP="00327864">
            <w:pPr>
              <w:keepNext/>
              <w:keepLines/>
              <w:spacing w:before="40" w:after="40"/>
              <w:rPr>
                <w:b/>
              </w:rPr>
            </w:pPr>
            <w:r w:rsidRPr="00E70026">
              <w:rPr>
                <w:b/>
              </w:rPr>
              <w:t>Risk Categories</w:t>
            </w:r>
          </w:p>
          <w:tbl>
            <w:tblPr>
              <w:tblW w:w="10150" w:type="dxa"/>
              <w:tblBorders>
                <w:top w:val="single" w:sz="4" w:space="0" w:color="666699"/>
                <w:left w:val="single" w:sz="4" w:space="0" w:color="666699"/>
                <w:bottom w:val="single" w:sz="4" w:space="0" w:color="666699"/>
                <w:right w:val="single" w:sz="4" w:space="0" w:color="666699"/>
                <w:insideH w:val="single" w:sz="4" w:space="0" w:color="666699"/>
                <w:insideV w:val="single" w:sz="4" w:space="0" w:color="666699"/>
              </w:tblBorders>
              <w:tblLook w:val="01E0" w:firstRow="1" w:lastRow="1" w:firstColumn="1" w:lastColumn="1" w:noHBand="0" w:noVBand="0"/>
            </w:tblPr>
            <w:tblGrid>
              <w:gridCol w:w="2352"/>
              <w:gridCol w:w="7798"/>
            </w:tblGrid>
            <w:tr w:rsidR="00C11042" w:rsidRPr="00E70026" w:rsidTr="00327864">
              <w:trPr>
                <w:trHeight w:val="250"/>
              </w:trPr>
              <w:tc>
                <w:tcPr>
                  <w:tcW w:w="2352" w:type="dxa"/>
                  <w:shd w:val="clear" w:color="auto" w:fill="C8C8DA"/>
                </w:tcPr>
                <w:p w:rsidR="00C11042" w:rsidRPr="00E70026" w:rsidRDefault="00C11042" w:rsidP="0045333F">
                  <w:pPr>
                    <w:keepLines/>
                    <w:framePr w:hSpace="180" w:wrap="around" w:vAnchor="text" w:hAnchor="margin" w:y="-36"/>
                    <w:tabs>
                      <w:tab w:val="right" w:pos="2119"/>
                    </w:tabs>
                    <w:spacing w:before="40" w:after="40"/>
                  </w:pPr>
                  <w:r w:rsidRPr="00E70026">
                    <w:t>Critical &amp; High</w:t>
                  </w:r>
                </w:p>
              </w:tc>
              <w:tc>
                <w:tcPr>
                  <w:tcW w:w="7798" w:type="dxa"/>
                </w:tcPr>
                <w:p w:rsidR="00C11042" w:rsidRPr="00E70026" w:rsidRDefault="00C11042" w:rsidP="0045333F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</w:pPr>
                  <w:r w:rsidRPr="00E70026">
                    <w:t>Risk treatment strategies to be approved by Supervisor/Manager.</w:t>
                  </w:r>
                </w:p>
              </w:tc>
            </w:tr>
            <w:tr w:rsidR="00C11042" w:rsidRPr="00E70026" w:rsidTr="00327864">
              <w:trPr>
                <w:trHeight w:val="641"/>
              </w:trPr>
              <w:tc>
                <w:tcPr>
                  <w:tcW w:w="2352" w:type="dxa"/>
                  <w:shd w:val="clear" w:color="auto" w:fill="C8C8DA"/>
                </w:tcPr>
                <w:p w:rsidR="00C11042" w:rsidRPr="00E70026" w:rsidRDefault="00C11042" w:rsidP="0045333F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</w:pPr>
                  <w:r w:rsidRPr="00E70026">
                    <w:t>Medium</w:t>
                  </w:r>
                </w:p>
              </w:tc>
              <w:tc>
                <w:tcPr>
                  <w:tcW w:w="7798" w:type="dxa"/>
                </w:tcPr>
                <w:p w:rsidR="00C11042" w:rsidRPr="00E70026" w:rsidRDefault="00C11042" w:rsidP="0045333F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</w:pPr>
                  <w:r w:rsidRPr="00E70026">
                    <w:t>Risk treatment strategies to be implemented by Person in Control of Work/Activity and any specialist support as required. Strategies to be approved by persons with specialist knowledge or experience.</w:t>
                  </w:r>
                </w:p>
              </w:tc>
            </w:tr>
            <w:tr w:rsidR="00C11042" w:rsidRPr="00E70026" w:rsidTr="00327864">
              <w:trPr>
                <w:trHeight w:val="319"/>
              </w:trPr>
              <w:tc>
                <w:tcPr>
                  <w:tcW w:w="2352" w:type="dxa"/>
                  <w:shd w:val="clear" w:color="auto" w:fill="C8C8DA"/>
                </w:tcPr>
                <w:p w:rsidR="00C11042" w:rsidRPr="00E70026" w:rsidRDefault="00C11042" w:rsidP="0045333F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</w:pPr>
                  <w:r w:rsidRPr="00E70026">
                    <w:t>Low</w:t>
                  </w:r>
                </w:p>
              </w:tc>
              <w:tc>
                <w:tcPr>
                  <w:tcW w:w="7798" w:type="dxa"/>
                </w:tcPr>
                <w:p w:rsidR="00C11042" w:rsidRPr="00E70026" w:rsidRDefault="00C11042" w:rsidP="0045333F">
                  <w:pPr>
                    <w:keepNext/>
                    <w:keepLines/>
                    <w:framePr w:hSpace="180" w:wrap="around" w:vAnchor="text" w:hAnchor="margin" w:y="-36"/>
                    <w:spacing w:before="40" w:after="40"/>
                  </w:pPr>
                  <w:r w:rsidRPr="00E70026">
                    <w:t>Risk acceptable – to be managed under normal control procedures (e.g. planning, training, information, supervisor and review).</w:t>
                  </w:r>
                </w:p>
              </w:tc>
            </w:tr>
          </w:tbl>
          <w:p w:rsidR="00C11042" w:rsidRPr="00E70026" w:rsidRDefault="00C11042" w:rsidP="00327864">
            <w:pPr>
              <w:keepNext/>
              <w:keepLines/>
              <w:spacing w:before="40" w:after="40"/>
            </w:pPr>
          </w:p>
        </w:tc>
      </w:tr>
      <w:tr w:rsidR="00C11042" w:rsidRPr="00E70026" w:rsidTr="00327864">
        <w:tc>
          <w:tcPr>
            <w:tcW w:w="10598" w:type="dxa"/>
            <w:tcBorders>
              <w:bottom w:val="single" w:sz="4" w:space="0" w:color="666699"/>
            </w:tcBorders>
            <w:shd w:val="clear" w:color="auto" w:fill="E6E6E6"/>
            <w:vAlign w:val="center"/>
          </w:tcPr>
          <w:p w:rsidR="00C11042" w:rsidRPr="00E70026" w:rsidRDefault="00C11042" w:rsidP="00327864">
            <w:pPr>
              <w:keepLines/>
              <w:spacing w:before="40" w:after="40"/>
            </w:pPr>
            <w:r w:rsidRPr="00E70026">
              <w:rPr>
                <w:b/>
              </w:rPr>
              <w:t>Risk</w:t>
            </w:r>
            <w:r w:rsidRPr="00E70026">
              <w:t>: the chance of something happening that will impact on your work.</w:t>
            </w:r>
          </w:p>
          <w:p w:rsidR="00C11042" w:rsidRPr="00E70026" w:rsidRDefault="00C11042" w:rsidP="00327864">
            <w:pPr>
              <w:keepLines/>
              <w:spacing w:before="40" w:after="40"/>
            </w:pPr>
            <w:r w:rsidRPr="00E70026">
              <w:rPr>
                <w:b/>
              </w:rPr>
              <w:t>Significant</w:t>
            </w:r>
            <w:r w:rsidRPr="00E70026">
              <w:t>: can cause serious harm.</w:t>
            </w:r>
          </w:p>
          <w:p w:rsidR="00C11042" w:rsidRPr="00E70026" w:rsidRDefault="00C11042" w:rsidP="00327864">
            <w:pPr>
              <w:keepLines/>
              <w:spacing w:before="40" w:after="40"/>
            </w:pPr>
            <w:r w:rsidRPr="00E70026">
              <w:rPr>
                <w:b/>
              </w:rPr>
              <w:t>Residual Risk</w:t>
            </w:r>
            <w:r w:rsidRPr="00E70026">
              <w:t>: The levels of risk remaining after all control measures have been implemented.</w:t>
            </w:r>
          </w:p>
        </w:tc>
      </w:tr>
    </w:tbl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Default="00C11042" w:rsidP="00C11042">
      <w:pPr>
        <w:pStyle w:val="BodyText"/>
        <w:rPr>
          <w:lang w:val="en-NZ"/>
        </w:rPr>
      </w:pPr>
    </w:p>
    <w:p w:rsidR="00C11042" w:rsidRPr="00C11042" w:rsidRDefault="00C11042" w:rsidP="00C11042">
      <w:pPr>
        <w:pStyle w:val="BodyText"/>
        <w:rPr>
          <w:lang w:val="en-NZ"/>
        </w:rPr>
      </w:pPr>
    </w:p>
    <w:sectPr w:rsidR="00C11042" w:rsidRPr="00C11042" w:rsidSect="00C110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42"/>
    <w:rsid w:val="004167D0"/>
    <w:rsid w:val="0045333F"/>
    <w:rsid w:val="00C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0E0B9-51B4-4196-96ED-E4961808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C11042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Text"/>
    <w:link w:val="TitleChar"/>
    <w:qFormat/>
    <w:rsid w:val="00C11042"/>
    <w:pPr>
      <w:pBdr>
        <w:bottom w:val="single" w:sz="12" w:space="12" w:color="auto"/>
      </w:pBdr>
      <w:spacing w:before="600" w:after="0" w:line="240" w:lineRule="auto"/>
    </w:pPr>
    <w:rPr>
      <w:rFonts w:ascii="Verdana" w:eastAsia="Times New Roman" w:hAnsi="Verdana" w:cs="Times New Roman"/>
      <w:kern w:val="28"/>
      <w:sz w:val="32"/>
      <w:szCs w:val="38"/>
      <w:lang w:val="en-NZ"/>
    </w:rPr>
  </w:style>
  <w:style w:type="character" w:customStyle="1" w:styleId="TitleChar">
    <w:name w:val="Title Char"/>
    <w:basedOn w:val="DefaultParagraphFont"/>
    <w:link w:val="Title"/>
    <w:rsid w:val="00C11042"/>
    <w:rPr>
      <w:rFonts w:ascii="Verdana" w:eastAsia="Times New Roman" w:hAnsi="Verdana" w:cs="Times New Roman"/>
      <w:kern w:val="28"/>
      <w:sz w:val="32"/>
      <w:szCs w:val="38"/>
      <w:lang w:val="en-NZ"/>
    </w:rPr>
  </w:style>
  <w:style w:type="paragraph" w:styleId="BodyText">
    <w:name w:val="Body Text"/>
    <w:basedOn w:val="Normal"/>
    <w:link w:val="BodyTextChar"/>
    <w:uiPriority w:val="99"/>
    <w:semiHidden/>
    <w:unhideWhenUsed/>
    <w:rsid w:val="00C11042"/>
    <w:pPr>
      <w:spacing w:before="0"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OUSA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Kathryn Cory</cp:lastModifiedBy>
  <cp:revision>2</cp:revision>
  <dcterms:created xsi:type="dcterms:W3CDTF">2021-11-16T01:09:00Z</dcterms:created>
  <dcterms:modified xsi:type="dcterms:W3CDTF">2021-11-16T01:09:00Z</dcterms:modified>
</cp:coreProperties>
</file>